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627B" w14:textId="518C5A53" w:rsidR="00F97099" w:rsidRPr="007607C4" w:rsidRDefault="00097C81" w:rsidP="00F97099">
      <w:pPr>
        <w:rPr>
          <w:b/>
          <w:sz w:val="36"/>
          <w:szCs w:val="36"/>
        </w:rPr>
      </w:pPr>
      <w:r>
        <w:rPr>
          <w:b/>
          <w:sz w:val="36"/>
          <w:szCs w:val="36"/>
        </w:rPr>
        <w:t>Specification for</w:t>
      </w:r>
      <w:r w:rsidR="006A23B6">
        <w:rPr>
          <w:b/>
          <w:sz w:val="36"/>
          <w:szCs w:val="36"/>
        </w:rPr>
        <w:t xml:space="preserve">:  </w:t>
      </w:r>
      <w:r w:rsidR="001029A4">
        <w:rPr>
          <w:b/>
          <w:sz w:val="36"/>
          <w:szCs w:val="36"/>
        </w:rPr>
        <w:t xml:space="preserve">Stand-Alone </w:t>
      </w:r>
      <w:r w:rsidR="005761D7">
        <w:rPr>
          <w:b/>
          <w:sz w:val="36"/>
          <w:szCs w:val="36"/>
        </w:rPr>
        <w:t xml:space="preserve">CO/NO2 </w:t>
      </w:r>
      <w:r w:rsidR="006A23B6">
        <w:rPr>
          <w:b/>
          <w:sz w:val="36"/>
          <w:szCs w:val="36"/>
        </w:rPr>
        <w:t xml:space="preserve">Gas Detection </w:t>
      </w:r>
      <w:r w:rsidR="00F97099" w:rsidRPr="007607C4">
        <w:rPr>
          <w:b/>
          <w:sz w:val="36"/>
          <w:szCs w:val="36"/>
        </w:rPr>
        <w:t xml:space="preserve">Control System </w:t>
      </w:r>
    </w:p>
    <w:p w14:paraId="720BDB7A" w14:textId="77777777" w:rsidR="00F97099" w:rsidRDefault="00F97099" w:rsidP="00F97099"/>
    <w:p w14:paraId="69AD698E" w14:textId="4BE54EF4" w:rsidR="005C2241" w:rsidRPr="005C2241" w:rsidRDefault="00F97099" w:rsidP="00F309D7">
      <w:pPr>
        <w:pStyle w:val="ListParagraph"/>
        <w:numPr>
          <w:ilvl w:val="0"/>
          <w:numId w:val="1"/>
        </w:numPr>
        <w:ind w:left="360"/>
        <w:rPr>
          <w:b/>
        </w:rPr>
      </w:pPr>
      <w:r w:rsidRPr="00093138">
        <w:rPr>
          <w:b/>
        </w:rPr>
        <w:t>Overview and Scope</w:t>
      </w:r>
      <w:r w:rsidRPr="00093138">
        <w:rPr>
          <w:b/>
        </w:rPr>
        <w:br/>
      </w:r>
      <w:r>
        <w:t xml:space="preserve">The Ventilation Control </w:t>
      </w:r>
      <w:r w:rsidR="00912701">
        <w:t>Panel</w:t>
      </w:r>
      <w:r>
        <w:t xml:space="preserve"> shall </w:t>
      </w:r>
      <w:r w:rsidR="00912701">
        <w:t xml:space="preserve">be a </w:t>
      </w:r>
      <w:r w:rsidR="00845280">
        <w:t>w</w:t>
      </w:r>
      <w:r w:rsidR="0063273E">
        <w:t xml:space="preserve">all </w:t>
      </w:r>
      <w:r w:rsidR="005761D7">
        <w:t>m</w:t>
      </w:r>
      <w:r w:rsidR="0063273E">
        <w:t xml:space="preserve">ounted </w:t>
      </w:r>
      <w:r w:rsidR="005761D7">
        <w:t>s</w:t>
      </w:r>
      <w:r w:rsidR="00D14D43">
        <w:t>tand-</w:t>
      </w:r>
      <w:r w:rsidR="005761D7">
        <w:t>a</w:t>
      </w:r>
      <w:r w:rsidR="00D14D43">
        <w:t xml:space="preserve">lone </w:t>
      </w:r>
      <w:r w:rsidR="005761D7">
        <w:t>v</w:t>
      </w:r>
      <w:r w:rsidR="00D14D43">
        <w:t xml:space="preserve">entilation </w:t>
      </w:r>
      <w:r w:rsidR="005761D7">
        <w:t>c</w:t>
      </w:r>
      <w:r w:rsidR="00D14D43">
        <w:t xml:space="preserve">ontroller with </w:t>
      </w:r>
      <w:r w:rsidR="00A445CA">
        <w:t xml:space="preserve">two onboard SC2 </w:t>
      </w:r>
      <w:r w:rsidR="0062627A">
        <w:t>s</w:t>
      </w:r>
      <w:r w:rsidR="00320A76">
        <w:t xml:space="preserve">eries </w:t>
      </w:r>
      <w:r w:rsidR="0062627A">
        <w:t>g</w:t>
      </w:r>
      <w:r w:rsidR="00320A76">
        <w:t xml:space="preserve">as </w:t>
      </w:r>
      <w:r w:rsidR="0062627A">
        <w:t>s</w:t>
      </w:r>
      <w:r w:rsidR="00320A76">
        <w:t xml:space="preserve">ensor </w:t>
      </w:r>
      <w:r w:rsidR="0062627A">
        <w:t>m</w:t>
      </w:r>
      <w:r w:rsidR="00320A76">
        <w:t>odules</w:t>
      </w:r>
      <w:r w:rsidR="005C2241">
        <w:t>.</w:t>
      </w:r>
    </w:p>
    <w:p w14:paraId="4BEFCC82" w14:textId="5CBD42F1" w:rsidR="00F97099" w:rsidRPr="00CA4072" w:rsidRDefault="00F97099" w:rsidP="005C2241">
      <w:pPr>
        <w:pStyle w:val="ListParagraph"/>
        <w:ind w:left="360"/>
        <w:rPr>
          <w:b/>
        </w:rPr>
      </w:pPr>
      <w:r>
        <w:br/>
        <w:t>Recognizing that this is a life safety application, the system shall be third-party certified</w:t>
      </w:r>
      <w:r w:rsidR="00F309D7">
        <w:t xml:space="preserve"> to</w:t>
      </w:r>
      <w:r>
        <w:t xml:space="preserve"> EN 50545-1 or an equivalent performance standard, must be certified to UL safety standard 61010-1 / CSA22.2, and the manufacturer must be certified to the ISO-9001 quality standard.</w:t>
      </w:r>
      <w:r>
        <w:br/>
      </w:r>
    </w:p>
    <w:p w14:paraId="4985745D" w14:textId="77777777" w:rsidR="00F97099" w:rsidRPr="00CC4884" w:rsidRDefault="00F97099" w:rsidP="00F97099">
      <w:pPr>
        <w:pStyle w:val="ListParagraph"/>
        <w:numPr>
          <w:ilvl w:val="0"/>
          <w:numId w:val="1"/>
        </w:numPr>
        <w:ind w:left="360"/>
        <w:rPr>
          <w:b/>
        </w:rPr>
      </w:pPr>
      <w:r>
        <w:rPr>
          <w:b/>
        </w:rPr>
        <w:t>Gas Sensors</w:t>
      </w:r>
    </w:p>
    <w:p w14:paraId="1FCDE529" w14:textId="65BB893B" w:rsidR="00F97099" w:rsidRPr="00CA4072" w:rsidRDefault="00F97099" w:rsidP="00F97099">
      <w:pPr>
        <w:pStyle w:val="ListParagraph"/>
        <w:numPr>
          <w:ilvl w:val="1"/>
          <w:numId w:val="1"/>
        </w:numPr>
        <w:ind w:left="1080"/>
      </w:pPr>
      <w:r>
        <w:t xml:space="preserve">CO / NO2 sensors shall be placed throughout the garage </w:t>
      </w:r>
      <w:r w:rsidR="00D24FB0">
        <w:t xml:space="preserve">with </w:t>
      </w:r>
      <w:proofErr w:type="gramStart"/>
      <w:r w:rsidR="00D24FB0">
        <w:t>radius</w:t>
      </w:r>
      <w:proofErr w:type="gramEnd"/>
      <w:r w:rsidR="00D24FB0">
        <w:t xml:space="preserve"> of coverage of 50</w:t>
      </w:r>
      <w:r>
        <w:t xml:space="preserve"> feet </w:t>
      </w:r>
      <w:r w:rsidR="00D24FB0">
        <w:t>per unit</w:t>
      </w:r>
      <w:r>
        <w:t xml:space="preserve"> as required for compliance with local codes</w:t>
      </w:r>
      <w:r w:rsidR="00BB3A6F">
        <w:t xml:space="preserve">.  </w:t>
      </w:r>
    </w:p>
    <w:p w14:paraId="143E81DB" w14:textId="268C5C8C" w:rsidR="00F97099" w:rsidRDefault="00F97099" w:rsidP="00F97099">
      <w:pPr>
        <w:pStyle w:val="ListParagraph"/>
        <w:numPr>
          <w:ilvl w:val="1"/>
          <w:numId w:val="1"/>
        </w:numPr>
        <w:ind w:left="1080"/>
      </w:pPr>
      <w:r>
        <w:t>To facilitate lifecycle maintenance, all sensor elements must be integrated into smart sensor modules.  The sensor modules must be field replaceable without special tools.  Each sensor module must store its calibration history and next service due date.</w:t>
      </w:r>
    </w:p>
    <w:p w14:paraId="090F9DA1" w14:textId="1B32B968" w:rsidR="00F97099" w:rsidRPr="00CA4072" w:rsidRDefault="00F97099" w:rsidP="00F97099">
      <w:pPr>
        <w:pStyle w:val="ListParagraph"/>
        <w:numPr>
          <w:ilvl w:val="1"/>
          <w:numId w:val="1"/>
        </w:numPr>
        <w:ind w:left="1080"/>
      </w:pPr>
      <w:r>
        <w:t xml:space="preserve">Gas sensors shall meet all performance specifications including accuracy and repeatability in environments between </w:t>
      </w:r>
      <w:proofErr w:type="gramStart"/>
      <w:r w:rsidR="001F468C">
        <w:t>-4</w:t>
      </w:r>
      <w:r>
        <w:t xml:space="preserve"> and 1</w:t>
      </w:r>
      <w:r w:rsidR="001F468C">
        <w:t>49</w:t>
      </w:r>
      <w:r>
        <w:t xml:space="preserve"> degrees</w:t>
      </w:r>
      <w:proofErr w:type="gramEnd"/>
      <w:r>
        <w:t xml:space="preserve"> Fahrenheit with relative humidity between 15 and 90% (non-condensing).</w:t>
      </w:r>
    </w:p>
    <w:p w14:paraId="371EE9B4" w14:textId="3DB93A9C" w:rsidR="00F97099" w:rsidRDefault="008C647B" w:rsidP="00F97099">
      <w:pPr>
        <w:pStyle w:val="ListParagraph"/>
        <w:numPr>
          <w:ilvl w:val="1"/>
          <w:numId w:val="1"/>
        </w:numPr>
        <w:ind w:left="1080"/>
      </w:pPr>
      <w:r>
        <w:t>CO</w:t>
      </w:r>
      <w:r w:rsidR="00F97099">
        <w:t xml:space="preserve"> and </w:t>
      </w:r>
      <w:r>
        <w:t>NO2</w:t>
      </w:r>
      <w:r w:rsidR="00F97099">
        <w:t xml:space="preserve"> sensors must be electrochemical type.  </w:t>
      </w:r>
    </w:p>
    <w:p w14:paraId="503DB738" w14:textId="77777777" w:rsidR="00F97099" w:rsidRPr="00D50B3A" w:rsidRDefault="00F97099" w:rsidP="00F97099">
      <w:pPr>
        <w:pStyle w:val="ListParagraph"/>
        <w:numPr>
          <w:ilvl w:val="0"/>
          <w:numId w:val="1"/>
        </w:numPr>
        <w:ind w:left="360"/>
        <w:rPr>
          <w:b/>
        </w:rPr>
      </w:pPr>
      <w:r w:rsidRPr="00D50B3A">
        <w:rPr>
          <w:b/>
        </w:rPr>
        <w:t>Gas Controller</w:t>
      </w:r>
    </w:p>
    <w:p w14:paraId="6AAAC6E4" w14:textId="286A6289" w:rsidR="00F97099" w:rsidRDefault="00F97099" w:rsidP="00F97099">
      <w:pPr>
        <w:pStyle w:val="ListParagraph"/>
        <w:numPr>
          <w:ilvl w:val="1"/>
          <w:numId w:val="1"/>
        </w:numPr>
        <w:ind w:left="1080"/>
      </w:pPr>
      <w:r>
        <w:t xml:space="preserve">The gas controller must be intended specifically for parking garage ventilation control applications.  All parameters including sequence of operation must be entered using embedded menus.  </w:t>
      </w:r>
    </w:p>
    <w:p w14:paraId="64B93E24" w14:textId="64D90975" w:rsidR="00A02CF4" w:rsidRDefault="00A02CF4" w:rsidP="00F97099">
      <w:pPr>
        <w:pStyle w:val="ListParagraph"/>
        <w:numPr>
          <w:ilvl w:val="1"/>
          <w:numId w:val="1"/>
        </w:numPr>
        <w:ind w:left="1080"/>
      </w:pPr>
      <w:r>
        <w:t xml:space="preserve">The </w:t>
      </w:r>
      <w:r w:rsidR="00EA64B8">
        <w:t>c</w:t>
      </w:r>
      <w:r>
        <w:t>ontroller must be Listed to UL 2075 to confor</w:t>
      </w:r>
      <w:r w:rsidR="00EA64B8">
        <w:t xml:space="preserve">m with IMC 2018 and later requirements.  </w:t>
      </w:r>
      <w:proofErr w:type="gramStart"/>
      <w:r w:rsidR="00EA64B8">
        <w:t>No</w:t>
      </w:r>
      <w:r w:rsidR="006A5D00">
        <w:t>n UL</w:t>
      </w:r>
      <w:proofErr w:type="gramEnd"/>
      <w:r w:rsidR="006A5D00">
        <w:t xml:space="preserve"> Listed products will not be approved.</w:t>
      </w:r>
    </w:p>
    <w:p w14:paraId="349D1A15" w14:textId="77777777" w:rsidR="00F97099" w:rsidRDefault="00F97099" w:rsidP="00F97099">
      <w:pPr>
        <w:pStyle w:val="ListParagraph"/>
        <w:numPr>
          <w:ilvl w:val="1"/>
          <w:numId w:val="1"/>
        </w:numPr>
        <w:ind w:left="1080"/>
      </w:pPr>
      <w:r>
        <w:t xml:space="preserve">The controller shall provide a continuous, scrolling display of all gas values with a visual indication of values that are in alarm. </w:t>
      </w:r>
    </w:p>
    <w:p w14:paraId="4CD0B542" w14:textId="4258D258" w:rsidR="00563597" w:rsidRDefault="00563597" w:rsidP="00F97099">
      <w:pPr>
        <w:pStyle w:val="ListParagraph"/>
        <w:numPr>
          <w:ilvl w:val="1"/>
          <w:numId w:val="1"/>
        </w:numPr>
        <w:ind w:left="1080"/>
      </w:pPr>
      <w:r>
        <w:t xml:space="preserve">The controller shall have two (2) </w:t>
      </w:r>
      <w:r w:rsidR="00246E2B">
        <w:t>SPD</w:t>
      </w:r>
      <w:r w:rsidR="00A90550">
        <w:t xml:space="preserve">T </w:t>
      </w:r>
      <w:r w:rsidR="00246E2B">
        <w:t>Alarm Relays and One (</w:t>
      </w:r>
      <w:r w:rsidR="00A90550">
        <w:t>1) 4-20mA Analog Output.</w:t>
      </w:r>
    </w:p>
    <w:p w14:paraId="297EC0B8" w14:textId="64E0B839" w:rsidR="00A90550" w:rsidRDefault="00A90550" w:rsidP="00F97099">
      <w:pPr>
        <w:pStyle w:val="ListParagraph"/>
        <w:numPr>
          <w:ilvl w:val="1"/>
          <w:numId w:val="1"/>
        </w:numPr>
        <w:ind w:left="1080"/>
      </w:pPr>
      <w:r>
        <w:t xml:space="preserve">The controller shall have three (3) </w:t>
      </w:r>
      <w:r w:rsidR="0030169A">
        <w:t>status LEDS to indicate Alarm, Fault and Power.</w:t>
      </w:r>
    </w:p>
    <w:p w14:paraId="09FE57C5" w14:textId="77777777" w:rsidR="00F97099" w:rsidRDefault="00F97099" w:rsidP="00F97099">
      <w:pPr>
        <w:pStyle w:val="ListParagraph"/>
        <w:numPr>
          <w:ilvl w:val="1"/>
          <w:numId w:val="1"/>
        </w:numPr>
        <w:ind w:left="1080"/>
      </w:pPr>
      <w:r>
        <w:t>A password shall be required to change all system parameters.</w:t>
      </w:r>
    </w:p>
    <w:p w14:paraId="7D79E69F" w14:textId="2577B2D4" w:rsidR="00F97099" w:rsidRDefault="00F97099" w:rsidP="00F97099">
      <w:pPr>
        <w:pStyle w:val="ListParagraph"/>
        <w:numPr>
          <w:ilvl w:val="1"/>
          <w:numId w:val="1"/>
        </w:numPr>
        <w:ind w:left="1080"/>
      </w:pPr>
      <w:r>
        <w:t>The controller must be rated NEMA 4X</w:t>
      </w:r>
      <w:r w:rsidR="00EE0C5A">
        <w:t>.</w:t>
      </w:r>
    </w:p>
    <w:p w14:paraId="48915B98" w14:textId="77777777" w:rsidR="00F97099" w:rsidRDefault="00F97099" w:rsidP="00F97099">
      <w:pPr>
        <w:pStyle w:val="ListParagraph"/>
        <w:numPr>
          <w:ilvl w:val="1"/>
          <w:numId w:val="1"/>
        </w:numPr>
        <w:ind w:left="1080"/>
      </w:pPr>
      <w:r>
        <w:t xml:space="preserve">The controller must include an audible horn (minimum 85 dB) to </w:t>
      </w:r>
      <w:proofErr w:type="gramStart"/>
      <w:r>
        <w:t>annunciate</w:t>
      </w:r>
      <w:proofErr w:type="gramEnd"/>
      <w:r>
        <w:t xml:space="preserve"> alarms and system faults. </w:t>
      </w:r>
    </w:p>
    <w:p w14:paraId="775BC02B" w14:textId="77777777" w:rsidR="00F97099" w:rsidRPr="00D50B3A" w:rsidRDefault="00F97099" w:rsidP="00F97099">
      <w:pPr>
        <w:pStyle w:val="ListParagraph"/>
        <w:numPr>
          <w:ilvl w:val="0"/>
          <w:numId w:val="1"/>
        </w:numPr>
        <w:ind w:left="360"/>
        <w:rPr>
          <w:b/>
        </w:rPr>
      </w:pPr>
      <w:r w:rsidRPr="00D50B3A">
        <w:rPr>
          <w:b/>
        </w:rPr>
        <w:t>Installation and Commissioning</w:t>
      </w:r>
    </w:p>
    <w:p w14:paraId="15E8325A" w14:textId="77777777" w:rsidR="00F97099" w:rsidRDefault="00F97099" w:rsidP="0030169A">
      <w:pPr>
        <w:pStyle w:val="ListParagraph"/>
        <w:numPr>
          <w:ilvl w:val="1"/>
          <w:numId w:val="1"/>
        </w:numPr>
      </w:pPr>
      <w:r>
        <w:t>The system shall be installed and commissioned according to the manufacturer’s recommendations.</w:t>
      </w:r>
    </w:p>
    <w:p w14:paraId="454C1785" w14:textId="3D9A8D47" w:rsidR="00F97099" w:rsidRDefault="00F97099" w:rsidP="0030169A">
      <w:pPr>
        <w:pStyle w:val="ListParagraph"/>
        <w:numPr>
          <w:ilvl w:val="1"/>
          <w:numId w:val="1"/>
        </w:numPr>
      </w:pPr>
      <w:r>
        <w:t xml:space="preserve">The commissioning contractor shall provide a written report certifying that all devices are </w:t>
      </w:r>
      <w:r w:rsidR="00097C81">
        <w:t>operational,</w:t>
      </w:r>
      <w:r>
        <w:t xml:space="preserve"> and the design sequence of operation is fully functional.</w:t>
      </w:r>
    </w:p>
    <w:p w14:paraId="132F11ED" w14:textId="77777777" w:rsidR="00F97099" w:rsidRPr="009130B2" w:rsidRDefault="00F97099" w:rsidP="00F97099">
      <w:pPr>
        <w:pStyle w:val="ListParagraph"/>
        <w:numPr>
          <w:ilvl w:val="0"/>
          <w:numId w:val="1"/>
        </w:numPr>
        <w:ind w:left="360"/>
        <w:rPr>
          <w:b/>
        </w:rPr>
      </w:pPr>
      <w:r w:rsidRPr="009130B2">
        <w:rPr>
          <w:b/>
        </w:rPr>
        <w:t>Approved Manufacturer</w:t>
      </w:r>
    </w:p>
    <w:p w14:paraId="78E4BD0B" w14:textId="48DFAC5C" w:rsidR="00522074" w:rsidRPr="00F97099" w:rsidRDefault="00F97099" w:rsidP="00F97099">
      <w:pPr>
        <w:pStyle w:val="ListParagraph"/>
        <w:numPr>
          <w:ilvl w:val="1"/>
          <w:numId w:val="1"/>
        </w:numPr>
      </w:pPr>
      <w:r>
        <w:t xml:space="preserve">The parking garage ventilation and control system shall be the </w:t>
      </w:r>
      <w:proofErr w:type="spellStart"/>
      <w:r>
        <w:t>PolyGard</w:t>
      </w:r>
      <w:proofErr w:type="spellEnd"/>
      <w:r>
        <w:t xml:space="preserve"> 2 Series</w:t>
      </w:r>
      <w:r w:rsidR="004F6D53">
        <w:t xml:space="preserve"> SGC6</w:t>
      </w:r>
      <w:r>
        <w:t xml:space="preserve"> by IN</w:t>
      </w:r>
      <w:r w:rsidRPr="00C13FC3">
        <w:rPr>
          <w:iCs/>
        </w:rPr>
        <w:t>TEC</w:t>
      </w:r>
      <w:r>
        <w:t xml:space="preserve"> Controls (12700 Stowe Drive, Poway, CA, 92064, 858-578-7887</w:t>
      </w:r>
      <w:r w:rsidR="000905D1">
        <w:t>)</w:t>
      </w:r>
      <w:r>
        <w:t>, www.inteccontrols.com</w:t>
      </w:r>
      <w:r w:rsidR="00C13FC3">
        <w:t>.</w:t>
      </w:r>
    </w:p>
    <w:sectPr w:rsidR="00522074" w:rsidRPr="00F97099" w:rsidSect="001D72BF">
      <w:headerReference w:type="default" r:id="rId11"/>
      <w:footerReference w:type="default" r:id="rId12"/>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E7F6" w14:textId="77777777" w:rsidR="008A0CD0" w:rsidRDefault="008A0CD0" w:rsidP="00614BA4">
      <w:r>
        <w:separator/>
      </w:r>
    </w:p>
  </w:endnote>
  <w:endnote w:type="continuationSeparator" w:id="0">
    <w:p w14:paraId="27025966" w14:textId="77777777" w:rsidR="008A0CD0" w:rsidRDefault="008A0CD0" w:rsidP="00614BA4">
      <w:r>
        <w:continuationSeparator/>
      </w:r>
    </w:p>
  </w:endnote>
  <w:endnote w:type="continuationNotice" w:id="1">
    <w:p w14:paraId="618545F4" w14:textId="77777777" w:rsidR="008A0CD0" w:rsidRDefault="008A0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044"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4583" w14:textId="77777777" w:rsidR="008A0CD0" w:rsidRDefault="008A0CD0" w:rsidP="00614BA4">
      <w:r>
        <w:separator/>
      </w:r>
    </w:p>
  </w:footnote>
  <w:footnote w:type="continuationSeparator" w:id="0">
    <w:p w14:paraId="0808F8E6" w14:textId="77777777" w:rsidR="008A0CD0" w:rsidRDefault="008A0CD0" w:rsidP="00614BA4">
      <w:r>
        <w:continuationSeparator/>
      </w:r>
    </w:p>
  </w:footnote>
  <w:footnote w:type="continuationNotice" w:id="1">
    <w:p w14:paraId="6FC6F1D2" w14:textId="77777777" w:rsidR="008A0CD0" w:rsidRDefault="008A0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A924"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13E45193" wp14:editId="391A2C26">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44B7"/>
    <w:multiLevelType w:val="hybridMultilevel"/>
    <w:tmpl w:val="A6EEA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77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99"/>
    <w:rsid w:val="0004784E"/>
    <w:rsid w:val="00070B70"/>
    <w:rsid w:val="0008748B"/>
    <w:rsid w:val="000905D1"/>
    <w:rsid w:val="00093138"/>
    <w:rsid w:val="00097C81"/>
    <w:rsid w:val="000A6D98"/>
    <w:rsid w:val="000D5CD2"/>
    <w:rsid w:val="001029A4"/>
    <w:rsid w:val="00154D7A"/>
    <w:rsid w:val="00176EA4"/>
    <w:rsid w:val="001C7B72"/>
    <w:rsid w:val="001D72BF"/>
    <w:rsid w:val="001F468C"/>
    <w:rsid w:val="002009DD"/>
    <w:rsid w:val="00246E2B"/>
    <w:rsid w:val="00267F45"/>
    <w:rsid w:val="002B604D"/>
    <w:rsid w:val="003012F0"/>
    <w:rsid w:val="0030169A"/>
    <w:rsid w:val="00320A76"/>
    <w:rsid w:val="00352FDA"/>
    <w:rsid w:val="00374DE8"/>
    <w:rsid w:val="003857F9"/>
    <w:rsid w:val="00386AD3"/>
    <w:rsid w:val="003E58B1"/>
    <w:rsid w:val="00401ACC"/>
    <w:rsid w:val="00420829"/>
    <w:rsid w:val="0044586B"/>
    <w:rsid w:val="004774F4"/>
    <w:rsid w:val="004C2CFF"/>
    <w:rsid w:val="004C42E7"/>
    <w:rsid w:val="004F6D53"/>
    <w:rsid w:val="0050447C"/>
    <w:rsid w:val="00520EC6"/>
    <w:rsid w:val="00522074"/>
    <w:rsid w:val="005415F7"/>
    <w:rsid w:val="00561538"/>
    <w:rsid w:val="00563597"/>
    <w:rsid w:val="005761D7"/>
    <w:rsid w:val="00592062"/>
    <w:rsid w:val="00594E80"/>
    <w:rsid w:val="005C2241"/>
    <w:rsid w:val="005D4316"/>
    <w:rsid w:val="00614BA4"/>
    <w:rsid w:val="0062627A"/>
    <w:rsid w:val="0063273E"/>
    <w:rsid w:val="00642DE2"/>
    <w:rsid w:val="00663EB8"/>
    <w:rsid w:val="006671BD"/>
    <w:rsid w:val="00680D3C"/>
    <w:rsid w:val="006A23B6"/>
    <w:rsid w:val="006A5D00"/>
    <w:rsid w:val="006A7179"/>
    <w:rsid w:val="006D662B"/>
    <w:rsid w:val="006E3CAA"/>
    <w:rsid w:val="006F699A"/>
    <w:rsid w:val="0073451E"/>
    <w:rsid w:val="00737AA9"/>
    <w:rsid w:val="007927C2"/>
    <w:rsid w:val="007B1A6D"/>
    <w:rsid w:val="007D070D"/>
    <w:rsid w:val="007D2896"/>
    <w:rsid w:val="00800EC5"/>
    <w:rsid w:val="0082654D"/>
    <w:rsid w:val="00840018"/>
    <w:rsid w:val="00845280"/>
    <w:rsid w:val="008672C2"/>
    <w:rsid w:val="0089749C"/>
    <w:rsid w:val="008A0CD0"/>
    <w:rsid w:val="008C647B"/>
    <w:rsid w:val="008E48E8"/>
    <w:rsid w:val="00912701"/>
    <w:rsid w:val="009E2793"/>
    <w:rsid w:val="009F4D85"/>
    <w:rsid w:val="00A02CF4"/>
    <w:rsid w:val="00A37A95"/>
    <w:rsid w:val="00A445CA"/>
    <w:rsid w:val="00A57A35"/>
    <w:rsid w:val="00A72E15"/>
    <w:rsid w:val="00A86770"/>
    <w:rsid w:val="00A90550"/>
    <w:rsid w:val="00B011D3"/>
    <w:rsid w:val="00B23BF7"/>
    <w:rsid w:val="00B43F8E"/>
    <w:rsid w:val="00B519F3"/>
    <w:rsid w:val="00B929DA"/>
    <w:rsid w:val="00BA361C"/>
    <w:rsid w:val="00BB3A6F"/>
    <w:rsid w:val="00BE4FAC"/>
    <w:rsid w:val="00C01BAC"/>
    <w:rsid w:val="00C13FC3"/>
    <w:rsid w:val="00C37D85"/>
    <w:rsid w:val="00C5247A"/>
    <w:rsid w:val="00C63F53"/>
    <w:rsid w:val="00CB28E8"/>
    <w:rsid w:val="00CF4395"/>
    <w:rsid w:val="00D14D43"/>
    <w:rsid w:val="00D24FB0"/>
    <w:rsid w:val="00D450EB"/>
    <w:rsid w:val="00DA5DE7"/>
    <w:rsid w:val="00DB4D9E"/>
    <w:rsid w:val="00DD0CF8"/>
    <w:rsid w:val="00E138A7"/>
    <w:rsid w:val="00E2550D"/>
    <w:rsid w:val="00E66A90"/>
    <w:rsid w:val="00E711AB"/>
    <w:rsid w:val="00EA0D91"/>
    <w:rsid w:val="00EA64B8"/>
    <w:rsid w:val="00EB70AD"/>
    <w:rsid w:val="00ED0216"/>
    <w:rsid w:val="00EE0C5A"/>
    <w:rsid w:val="00EE56EF"/>
    <w:rsid w:val="00F1033A"/>
    <w:rsid w:val="00F12767"/>
    <w:rsid w:val="00F309D7"/>
    <w:rsid w:val="00F40638"/>
    <w:rsid w:val="00F6187A"/>
    <w:rsid w:val="00F63923"/>
    <w:rsid w:val="00F97099"/>
    <w:rsid w:val="00FA0242"/>
    <w:rsid w:val="00FC05EC"/>
    <w:rsid w:val="00FC2C9A"/>
    <w:rsid w:val="00FE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B8D4E"/>
  <w14:defaultImageDpi w14:val="300"/>
  <w15:docId w15:val="{F14D7EFB-47CB-4C77-8503-685CFCC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99"/>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styleId="ListParagraph">
    <w:name w:val="List Paragraph"/>
    <w:basedOn w:val="Normal"/>
    <w:uiPriority w:val="34"/>
    <w:qFormat/>
    <w:rsid w:val="00F9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f5b100-3d97-4a31-a630-3d22ed075af7">
      <Terms xmlns="http://schemas.microsoft.com/office/infopath/2007/PartnerControls"/>
    </lcf76f155ced4ddcb4097134ff3c332f>
    <TaxCatchAll xmlns="1547df85-4b01-400c-a00a-6e92538f7d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396E0B2BFD545ABC0509CB99B6D2A" ma:contentTypeVersion="19" ma:contentTypeDescription="Create a new document." ma:contentTypeScope="" ma:versionID="a4acb1a147372a32eb31d11c8f442fbf">
  <xsd:schema xmlns:xsd="http://www.w3.org/2001/XMLSchema" xmlns:xs="http://www.w3.org/2001/XMLSchema" xmlns:p="http://schemas.microsoft.com/office/2006/metadata/properties" xmlns:ns2="d7f5b100-3d97-4a31-a630-3d22ed075af7" xmlns:ns3="1547df85-4b01-400c-a00a-6e92538f7d57" targetNamespace="http://schemas.microsoft.com/office/2006/metadata/properties" ma:root="true" ma:fieldsID="56afb3514d6eb42925efed7c898c295a" ns2:_="" ns3:_="">
    <xsd:import namespace="d7f5b100-3d97-4a31-a630-3d22ed075af7"/>
    <xsd:import namespace="1547df85-4b01-400c-a00a-6e92538f7d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5b100-3d97-4a31-a630-3d22ed075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d04a-4f88-4eb1-ab94-3c2912ba2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7df85-4b01-400c-a00a-6e92538f7d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8cbdd8-1d31-4b47-b813-748c3151fc9d}" ma:internalName="TaxCatchAll" ma:showField="CatchAllData" ma:web="1547df85-4b01-400c-a00a-6e92538f7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29D1-E348-4713-8CEC-CC0BD6D68588}">
  <ds:schemaRefs>
    <ds:schemaRef ds:uri="http://schemas.microsoft.com/office/2006/metadata/properties"/>
    <ds:schemaRef ds:uri="http://schemas.microsoft.com/office/infopath/2007/PartnerControls"/>
    <ds:schemaRef ds:uri="d7f5b100-3d97-4a31-a630-3d22ed075af7"/>
    <ds:schemaRef ds:uri="1547df85-4b01-400c-a00a-6e92538f7d57"/>
  </ds:schemaRefs>
</ds:datastoreItem>
</file>

<file path=customXml/itemProps2.xml><?xml version="1.0" encoding="utf-8"?>
<ds:datastoreItem xmlns:ds="http://schemas.openxmlformats.org/officeDocument/2006/customXml" ds:itemID="{E1829C8E-7CAD-477E-8D45-50950EA1A7DE}">
  <ds:schemaRefs>
    <ds:schemaRef ds:uri="http://schemas.microsoft.com/sharepoint/v3/contenttype/forms"/>
  </ds:schemaRefs>
</ds:datastoreItem>
</file>

<file path=customXml/itemProps3.xml><?xml version="1.0" encoding="utf-8"?>
<ds:datastoreItem xmlns:ds="http://schemas.openxmlformats.org/officeDocument/2006/customXml" ds:itemID="{4B2933A0-0B23-4F7A-8C3C-E56C5B45C133}"/>
</file>

<file path=customXml/itemProps4.xml><?xml version="1.0" encoding="utf-8"?>
<ds:datastoreItem xmlns:ds="http://schemas.openxmlformats.org/officeDocument/2006/customXml" ds:itemID="{DA63E5EE-D07C-4DDE-9547-34F440A0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Template>
  <TotalTime>27</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Richard Cullwell</cp:lastModifiedBy>
  <cp:revision>28</cp:revision>
  <cp:lastPrinted>2015-02-03T14:47:00Z</cp:lastPrinted>
  <dcterms:created xsi:type="dcterms:W3CDTF">2023-05-09T20:48:00Z</dcterms:created>
  <dcterms:modified xsi:type="dcterms:W3CDTF">2023-08-03T19:46:00Z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0x010100010396E0B2BFD545ABC0509CB99B6D2A</vt:lpwstr>
  </property>
  <property fmtid="{D5CDD505-2E9C-101B-9397-08002B2CF9AE}" pid="3" name="MediaServiceImageTags">
    <vt:lpwstr/>
  </property>
</Properties>
</file>